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46383" w14:textId="56F6BC25" w:rsidR="002618A6" w:rsidRPr="002618A6" w:rsidRDefault="002618A6" w:rsidP="002618A6">
      <w:pPr>
        <w:spacing w:after="0" w:line="240" w:lineRule="auto"/>
        <w:jc w:val="center"/>
        <w:rPr>
          <w:rFonts w:ascii="Times New Roman" w:eastAsia="Times New Roman" w:hAnsi="Times New Roman" w:cs="Times New Roman"/>
          <w:b/>
          <w:caps/>
          <w:sz w:val="24"/>
          <w:szCs w:val="24"/>
        </w:rPr>
      </w:pPr>
      <w:r w:rsidRPr="002618A6">
        <w:rPr>
          <w:rFonts w:ascii="Times New Roman" w:eastAsia="Times New Roman" w:hAnsi="Times New Roman" w:cs="Times New Roman"/>
          <w:b/>
          <w:caps/>
          <w:sz w:val="24"/>
          <w:szCs w:val="24"/>
        </w:rPr>
        <w:t>DOCKET NO. 51</w:t>
      </w:r>
      <w:r w:rsidR="00CE63AE">
        <w:rPr>
          <w:rFonts w:ascii="Times New Roman" w:eastAsia="Times New Roman" w:hAnsi="Times New Roman" w:cs="Times New Roman"/>
          <w:b/>
          <w:caps/>
          <w:sz w:val="24"/>
          <w:szCs w:val="24"/>
        </w:rPr>
        <w:t>003</w:t>
      </w:r>
    </w:p>
    <w:p w14:paraId="4DCA87C8" w14:textId="77777777" w:rsidR="002618A6" w:rsidRPr="002618A6" w:rsidRDefault="002618A6" w:rsidP="002618A6">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2618A6" w:rsidRPr="002618A6" w14:paraId="49451182" w14:textId="77777777" w:rsidTr="0059076C">
        <w:trPr>
          <w:trHeight w:val="2232"/>
        </w:trPr>
        <w:tc>
          <w:tcPr>
            <w:tcW w:w="4590" w:type="dxa"/>
          </w:tcPr>
          <w:p w14:paraId="6DC7F2C6" w14:textId="2BE82C87" w:rsidR="002618A6" w:rsidRPr="002618A6" w:rsidRDefault="002618A6" w:rsidP="002618A6">
            <w:pPr>
              <w:spacing w:after="0" w:line="240" w:lineRule="auto"/>
              <w:rPr>
                <w:rFonts w:ascii="Times New Roman" w:eastAsia="Times New Roman" w:hAnsi="Times New Roman" w:cs="Times New Roman"/>
                <w:b/>
                <w:bCs/>
                <w:sz w:val="24"/>
                <w:szCs w:val="20"/>
              </w:rPr>
            </w:pPr>
            <w:r w:rsidRPr="002618A6">
              <w:rPr>
                <w:rFonts w:ascii="Times New Roman" w:eastAsia="Times New Roman" w:hAnsi="Times New Roman" w:cs="Times New Roman"/>
                <w:b/>
                <w:bCs/>
                <w:sz w:val="24"/>
                <w:szCs w:val="20"/>
              </w:rPr>
              <w:t xml:space="preserve">APPLICATION OF </w:t>
            </w:r>
            <w:r w:rsidR="00CE63AE">
              <w:rPr>
                <w:rFonts w:ascii="Times New Roman" w:eastAsia="Times New Roman" w:hAnsi="Times New Roman" w:cs="Times New Roman"/>
                <w:b/>
                <w:bCs/>
                <w:sz w:val="24"/>
                <w:szCs w:val="20"/>
              </w:rPr>
              <w:t>OAK HILL RANCH ESTATES WATER AND CSWR-TEXAS UTILITY OPERATING COMPANY, LLC FOR SALE, TRANSFER, OR MERGER OF FACILITIES AND CERTIFICATE RIGHTS IN GUADALUPE AND WILSON COUNTIES</w:t>
            </w:r>
          </w:p>
        </w:tc>
        <w:tc>
          <w:tcPr>
            <w:tcW w:w="360" w:type="dxa"/>
          </w:tcPr>
          <w:p w14:paraId="2AB97E15"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2926B1B0"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4C7B8068"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38F9FCF5"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696A2169"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2790B441"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7AFFA82F" w14:textId="156D1A3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p w14:paraId="3CE414A0" w14:textId="77777777" w:rsidR="002618A6" w:rsidRPr="002618A6" w:rsidRDefault="002618A6" w:rsidP="002618A6">
            <w:pPr>
              <w:spacing w:after="0" w:line="240" w:lineRule="auto"/>
              <w:jc w:val="both"/>
              <w:rPr>
                <w:rFonts w:ascii="Times New Roman" w:eastAsia="Times New Roman" w:hAnsi="Times New Roman" w:cs="Times New Roman"/>
                <w:b/>
                <w:sz w:val="24"/>
                <w:szCs w:val="20"/>
              </w:rPr>
            </w:pPr>
            <w:r w:rsidRPr="002618A6">
              <w:rPr>
                <w:rFonts w:ascii="Times New Roman" w:eastAsia="Times New Roman" w:hAnsi="Times New Roman" w:cs="Times New Roman"/>
                <w:b/>
                <w:sz w:val="24"/>
                <w:szCs w:val="20"/>
              </w:rPr>
              <w:t>§</w:t>
            </w:r>
          </w:p>
        </w:tc>
        <w:tc>
          <w:tcPr>
            <w:tcW w:w="4860" w:type="dxa"/>
          </w:tcPr>
          <w:p w14:paraId="14F81A37"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18A6">
              <w:rPr>
                <w:rFonts w:ascii="Times New Roman" w:eastAsia="Times New Roman" w:hAnsi="Times New Roman" w:cs="Times New Roman"/>
                <w:b/>
                <w:bCs/>
                <w:caps/>
                <w:sz w:val="24"/>
                <w:szCs w:val="20"/>
              </w:rPr>
              <w:t>PUBLIC UTILITY COMMISSION</w:t>
            </w:r>
          </w:p>
          <w:p w14:paraId="0D126C87"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6DA2188" w14:textId="77777777" w:rsidR="002618A6" w:rsidRPr="002618A6" w:rsidRDefault="002618A6" w:rsidP="002618A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618A6">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2618A6">
                  <w:rPr>
                    <w:rFonts w:ascii="Times New Roman" w:eastAsia="Times New Roman" w:hAnsi="Times New Roman" w:cs="Times New Roman"/>
                    <w:b/>
                    <w:bCs/>
                    <w:caps/>
                    <w:sz w:val="24"/>
                    <w:szCs w:val="20"/>
                  </w:rPr>
                  <w:t>TEXAS</w:t>
                </w:r>
              </w:smartTag>
            </w:smartTag>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3BCEF4F" w14:textId="71BD4671" w:rsidR="00ED3553" w:rsidRDefault="00AF343D" w:rsidP="00ED355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1B5A2A">
        <w:rPr>
          <w:rFonts w:ascii="Times New Roman" w:hAnsi="Times New Roman" w:cs="Times New Roman"/>
          <w:b/>
          <w:sz w:val="24"/>
          <w:szCs w:val="24"/>
        </w:rPr>
        <w:t>RECOMMENDATION</w:t>
      </w:r>
      <w:r w:rsidR="00ED3553">
        <w:rPr>
          <w:rFonts w:ascii="Times New Roman" w:hAnsi="Times New Roman" w:cs="Times New Roman"/>
          <w:b/>
          <w:sz w:val="24"/>
          <w:szCs w:val="24"/>
        </w:rPr>
        <w:t xml:space="preserve"> ON </w:t>
      </w:r>
      <w:r w:rsidR="00212495">
        <w:rPr>
          <w:rFonts w:ascii="Times New Roman" w:hAnsi="Times New Roman" w:cs="Times New Roman"/>
          <w:b/>
          <w:sz w:val="24"/>
          <w:szCs w:val="24"/>
        </w:rPr>
        <w:t>THE TRANSACTION</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39FE84AC" w14:textId="618AF40C" w:rsidR="00C54422" w:rsidRPr="001B5A2A" w:rsidRDefault="002618A6" w:rsidP="00173ED7">
      <w:pPr>
        <w:spacing w:after="0" w:line="360" w:lineRule="auto"/>
        <w:ind w:firstLine="720"/>
        <w:jc w:val="both"/>
        <w:rPr>
          <w:rFonts w:ascii="Times New Roman" w:hAnsi="Times New Roman" w:cs="Times New Roman"/>
          <w:sz w:val="24"/>
          <w:szCs w:val="24"/>
        </w:rPr>
      </w:pPr>
      <w:r w:rsidRPr="00CE63AE">
        <w:rPr>
          <w:rFonts w:ascii="Times New Roman" w:eastAsia="Times New Roman" w:hAnsi="Times New Roman" w:cs="Times New Roman"/>
          <w:sz w:val="24"/>
          <w:szCs w:val="24"/>
        </w:rPr>
        <w:t xml:space="preserve">On </w:t>
      </w:r>
      <w:r w:rsidR="00CE63AE" w:rsidRPr="00CE63AE">
        <w:rPr>
          <w:rFonts w:ascii="Times New Roman" w:hAnsi="Times New Roman" w:cs="Times New Roman"/>
          <w:sz w:val="24"/>
          <w:szCs w:val="24"/>
        </w:rPr>
        <w:t>July 1, 2020</w:t>
      </w:r>
      <w:r w:rsidRPr="00CE63AE">
        <w:rPr>
          <w:rFonts w:ascii="Times New Roman" w:eastAsia="Times New Roman" w:hAnsi="Times New Roman" w:cs="Times New Roman"/>
          <w:sz w:val="24"/>
          <w:szCs w:val="24"/>
        </w:rPr>
        <w:t xml:space="preserve">, </w:t>
      </w:r>
      <w:r w:rsidR="00CE63AE" w:rsidRPr="00CE63AE">
        <w:rPr>
          <w:rFonts w:ascii="Times New Roman" w:hAnsi="Times New Roman" w:cs="Times New Roman"/>
          <w:sz w:val="24"/>
          <w:szCs w:val="24"/>
        </w:rPr>
        <w:t xml:space="preserve">Oak Hills Ranch Estates Water Company (Oak Hills) and CSWR-Texas Utility Operating Company, LLC </w:t>
      </w:r>
      <w:r w:rsidRPr="00CE63AE">
        <w:rPr>
          <w:rFonts w:ascii="Times New Roman" w:eastAsia="Times New Roman" w:hAnsi="Times New Roman" w:cs="Times New Roman"/>
          <w:sz w:val="24"/>
          <w:szCs w:val="24"/>
        </w:rPr>
        <w:t>(CSWR</w:t>
      </w:r>
      <w:r w:rsidR="000B15A1">
        <w:rPr>
          <w:rFonts w:ascii="Times New Roman" w:eastAsia="Times New Roman" w:hAnsi="Times New Roman" w:cs="Times New Roman"/>
          <w:sz w:val="24"/>
          <w:szCs w:val="24"/>
        </w:rPr>
        <w:t>-Texas</w:t>
      </w:r>
      <w:r w:rsidRPr="00CE63AE">
        <w:rPr>
          <w:rFonts w:ascii="Times New Roman" w:eastAsia="Times New Roman" w:hAnsi="Times New Roman" w:cs="Times New Roman"/>
          <w:sz w:val="24"/>
          <w:szCs w:val="24"/>
        </w:rPr>
        <w:t>)</w:t>
      </w:r>
      <w:r w:rsidRPr="002618A6">
        <w:rPr>
          <w:rFonts w:ascii="Times New Roman" w:eastAsia="Times New Roman" w:hAnsi="Times New Roman" w:cs="Times New Roman"/>
          <w:sz w:val="24"/>
          <w:szCs w:val="20"/>
        </w:rPr>
        <w:t xml:space="preserve"> (collectively, Applicants) filed an application for approval of the sale, transfer, or merger of facilities and certificate rights in </w:t>
      </w:r>
      <w:r w:rsidR="00CE63AE" w:rsidRPr="00CE63AE">
        <w:rPr>
          <w:rFonts w:ascii="Times New Roman" w:hAnsi="Times New Roman" w:cs="Times New Roman"/>
          <w:sz w:val="24"/>
          <w:szCs w:val="24"/>
        </w:rPr>
        <w:t>Guadalupe and Wilson</w:t>
      </w:r>
      <w:r w:rsidRPr="002618A6">
        <w:rPr>
          <w:rFonts w:ascii="Times New Roman" w:eastAsia="Times New Roman" w:hAnsi="Times New Roman" w:cs="Times New Roman"/>
          <w:sz w:val="24"/>
          <w:szCs w:val="20"/>
        </w:rPr>
        <w:t xml:space="preserve"> </w:t>
      </w:r>
      <w:r w:rsidR="00CE63AE">
        <w:rPr>
          <w:rFonts w:ascii="Times New Roman" w:eastAsia="Times New Roman" w:hAnsi="Times New Roman" w:cs="Times New Roman"/>
          <w:sz w:val="24"/>
          <w:szCs w:val="20"/>
        </w:rPr>
        <w:t>counties</w:t>
      </w:r>
      <w:r w:rsidRPr="00A431EF">
        <w:rPr>
          <w:rFonts w:ascii="Times New Roman" w:eastAsia="Times New Roman" w:hAnsi="Times New Roman" w:cs="Times New Roman"/>
          <w:sz w:val="24"/>
          <w:szCs w:val="24"/>
        </w:rPr>
        <w:t xml:space="preserve">. </w:t>
      </w:r>
      <w:r w:rsidR="004E7476">
        <w:rPr>
          <w:rFonts w:ascii="Times New Roman" w:eastAsia="Times New Roman" w:hAnsi="Times New Roman" w:cs="Times New Roman"/>
          <w:sz w:val="24"/>
          <w:szCs w:val="24"/>
        </w:rPr>
        <w:t xml:space="preserve"> </w:t>
      </w:r>
      <w:r w:rsidR="00A431EF" w:rsidRPr="00A431EF">
        <w:rPr>
          <w:rFonts w:ascii="Times New Roman" w:hAnsi="Times New Roman" w:cs="Times New Roman"/>
          <w:sz w:val="24"/>
          <w:szCs w:val="24"/>
        </w:rPr>
        <w:t xml:space="preserve">The </w:t>
      </w:r>
      <w:r w:rsidR="001A7711">
        <w:rPr>
          <w:rFonts w:ascii="Times New Roman" w:hAnsi="Times New Roman" w:cs="Times New Roman"/>
          <w:sz w:val="24"/>
          <w:szCs w:val="24"/>
        </w:rPr>
        <w:t xml:space="preserve">total </w:t>
      </w:r>
      <w:r w:rsidR="00A431EF" w:rsidRPr="00A431EF">
        <w:rPr>
          <w:rFonts w:ascii="Times New Roman" w:hAnsi="Times New Roman" w:cs="Times New Roman"/>
          <w:sz w:val="24"/>
          <w:szCs w:val="24"/>
        </w:rPr>
        <w:t xml:space="preserve">requested area </w:t>
      </w:r>
      <w:r w:rsidR="00A431EF" w:rsidRPr="00CE63AE">
        <w:rPr>
          <w:rFonts w:ascii="Times New Roman" w:hAnsi="Times New Roman" w:cs="Times New Roman"/>
          <w:sz w:val="24"/>
          <w:szCs w:val="24"/>
        </w:rPr>
        <w:t xml:space="preserve">includes </w:t>
      </w:r>
      <w:r w:rsidR="001A7711" w:rsidRPr="00CE63AE">
        <w:rPr>
          <w:rFonts w:ascii="Times New Roman" w:hAnsi="Times New Roman" w:cs="Times New Roman"/>
          <w:sz w:val="24"/>
          <w:szCs w:val="24"/>
        </w:rPr>
        <w:t>196</w:t>
      </w:r>
      <w:r w:rsidR="001A7711" w:rsidRPr="00CE63AE">
        <w:rPr>
          <w:rFonts w:ascii="Times New Roman" w:hAnsi="Times New Roman" w:cs="Times New Roman"/>
          <w:bCs/>
          <w:sz w:val="24"/>
          <w:szCs w:val="24"/>
        </w:rPr>
        <w:t xml:space="preserve"> connections</w:t>
      </w:r>
      <w:r w:rsidR="001A7711" w:rsidRPr="00CE63AE">
        <w:rPr>
          <w:rFonts w:ascii="Times New Roman" w:hAnsi="Times New Roman" w:cs="Times New Roman"/>
          <w:sz w:val="24"/>
          <w:szCs w:val="24"/>
        </w:rPr>
        <w:t xml:space="preserve"> </w:t>
      </w:r>
      <w:r w:rsidR="001A7711">
        <w:rPr>
          <w:rFonts w:ascii="Times New Roman" w:hAnsi="Times New Roman" w:cs="Times New Roman"/>
          <w:sz w:val="24"/>
          <w:szCs w:val="24"/>
        </w:rPr>
        <w:t xml:space="preserve">and </w:t>
      </w:r>
      <w:r w:rsidR="00CE63AE" w:rsidRPr="00CE63AE">
        <w:rPr>
          <w:rFonts w:ascii="Times New Roman" w:hAnsi="Times New Roman" w:cs="Times New Roman"/>
          <w:sz w:val="24"/>
          <w:szCs w:val="24"/>
        </w:rPr>
        <w:t>1,857</w:t>
      </w:r>
      <w:r w:rsidR="00CE63AE" w:rsidRPr="00CE63AE">
        <w:rPr>
          <w:rFonts w:ascii="Times New Roman" w:hAnsi="Times New Roman" w:cs="Times New Roman"/>
          <w:bCs/>
          <w:sz w:val="24"/>
          <w:szCs w:val="24"/>
        </w:rPr>
        <w:t xml:space="preserve"> acres</w:t>
      </w:r>
      <w:r w:rsidR="001A7711">
        <w:rPr>
          <w:rFonts w:ascii="Times New Roman" w:hAnsi="Times New Roman" w:cs="Times New Roman"/>
          <w:bCs/>
          <w:sz w:val="24"/>
          <w:szCs w:val="24"/>
        </w:rPr>
        <w:t xml:space="preserve"> comprised of existing service area that will be transferred, existing service area that will be decertified, and uncertificated area.</w:t>
      </w:r>
    </w:p>
    <w:p w14:paraId="1C0B660F" w14:textId="5582D2E6" w:rsidR="00540806" w:rsidRDefault="001B5A2A" w:rsidP="00173ED7">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O</w:t>
      </w:r>
      <w:r w:rsidR="00C54422" w:rsidRPr="00C54422">
        <w:rPr>
          <w:rFonts w:ascii="Times New Roman" w:hAnsi="Times New Roman" w:cs="Times New Roman"/>
          <w:sz w:val="24"/>
          <w:szCs w:val="24"/>
        </w:rPr>
        <w:t xml:space="preserve">n </w:t>
      </w:r>
      <w:r w:rsidR="004A7E3E">
        <w:rPr>
          <w:rFonts w:ascii="Times New Roman" w:hAnsi="Times New Roman" w:cs="Times New Roman"/>
          <w:sz w:val="24"/>
          <w:szCs w:val="24"/>
        </w:rPr>
        <w:t>January 4</w:t>
      </w:r>
      <w:r w:rsidR="00C54422" w:rsidRPr="00C54422">
        <w:rPr>
          <w:rFonts w:ascii="Times New Roman" w:hAnsi="Times New Roman" w:cs="Times New Roman"/>
          <w:sz w:val="24"/>
          <w:szCs w:val="24"/>
        </w:rPr>
        <w:t>, 202</w:t>
      </w:r>
      <w:r w:rsidR="004A7E3E">
        <w:rPr>
          <w:rFonts w:ascii="Times New Roman" w:hAnsi="Times New Roman" w:cs="Times New Roman"/>
          <w:sz w:val="24"/>
          <w:szCs w:val="24"/>
        </w:rPr>
        <w:t>1</w:t>
      </w:r>
      <w:r w:rsidR="00C54422" w:rsidRPr="00C54422">
        <w:rPr>
          <w:rFonts w:ascii="Times New Roman" w:hAnsi="Times New Roman" w:cs="Times New Roman"/>
          <w:sz w:val="24"/>
          <w:szCs w:val="24"/>
        </w:rPr>
        <w:t xml:space="preserve">, Order No. </w:t>
      </w:r>
      <w:r w:rsidR="00173ED7">
        <w:rPr>
          <w:rFonts w:ascii="Times New Roman" w:hAnsi="Times New Roman" w:cs="Times New Roman"/>
          <w:sz w:val="24"/>
          <w:szCs w:val="24"/>
        </w:rPr>
        <w:t>8</w:t>
      </w:r>
      <w:r w:rsidR="008B436B">
        <w:rPr>
          <w:rFonts w:ascii="Times New Roman" w:hAnsi="Times New Roman" w:cs="Times New Roman"/>
          <w:sz w:val="24"/>
          <w:szCs w:val="24"/>
        </w:rPr>
        <w:t xml:space="preserve"> was </w:t>
      </w:r>
      <w:r w:rsidR="000B15A1">
        <w:rPr>
          <w:rFonts w:ascii="Times New Roman" w:hAnsi="Times New Roman" w:cs="Times New Roman"/>
          <w:sz w:val="24"/>
          <w:szCs w:val="24"/>
        </w:rPr>
        <w:t>fil</w:t>
      </w:r>
      <w:r w:rsidR="008B436B">
        <w:rPr>
          <w:rFonts w:ascii="Times New Roman" w:hAnsi="Times New Roman" w:cs="Times New Roman"/>
          <w:sz w:val="24"/>
          <w:szCs w:val="24"/>
        </w:rPr>
        <w:t>ed</w:t>
      </w:r>
      <w:r w:rsidR="00C54422" w:rsidRPr="00C54422">
        <w:rPr>
          <w:rFonts w:ascii="Times New Roman" w:hAnsi="Times New Roman" w:cs="Times New Roman"/>
          <w:sz w:val="24"/>
          <w:szCs w:val="24"/>
        </w:rPr>
        <w:t xml:space="preserve">, requiring </w:t>
      </w:r>
      <w:r w:rsidR="004A7E3E">
        <w:rPr>
          <w:rFonts w:ascii="Times New Roman" w:hAnsi="Times New Roman" w:cs="Times New Roman"/>
          <w:sz w:val="24"/>
          <w:szCs w:val="24"/>
        </w:rPr>
        <w:t xml:space="preserve">Commission </w:t>
      </w:r>
      <w:r w:rsidR="00C54422" w:rsidRPr="00C54422">
        <w:rPr>
          <w:rFonts w:ascii="Times New Roman" w:hAnsi="Times New Roman" w:cs="Times New Roman"/>
          <w:sz w:val="24"/>
          <w:szCs w:val="24"/>
        </w:rPr>
        <w:t xml:space="preserve">Staff to file a recommendation </w:t>
      </w:r>
      <w:r w:rsidR="00C03AE7">
        <w:rPr>
          <w:rFonts w:ascii="Times New Roman" w:hAnsi="Times New Roman" w:cs="Times New Roman"/>
          <w:sz w:val="24"/>
          <w:szCs w:val="24"/>
        </w:rPr>
        <w:t xml:space="preserve">on </w:t>
      </w:r>
      <w:r w:rsidR="004A7E3E">
        <w:rPr>
          <w:rFonts w:ascii="Times New Roman" w:hAnsi="Times New Roman" w:cs="Times New Roman"/>
          <w:sz w:val="24"/>
          <w:szCs w:val="24"/>
        </w:rPr>
        <w:t xml:space="preserve">approval of the sale and on the </w:t>
      </w:r>
      <w:r w:rsidR="00773D15">
        <w:rPr>
          <w:rFonts w:ascii="Times New Roman" w:hAnsi="Times New Roman" w:cs="Times New Roman"/>
          <w:sz w:val="24"/>
          <w:szCs w:val="24"/>
        </w:rPr>
        <w:t>certificate of convenience and necessity (CCN)</w:t>
      </w:r>
      <w:r w:rsidR="004A7E3E">
        <w:rPr>
          <w:rFonts w:ascii="Times New Roman" w:hAnsi="Times New Roman" w:cs="Times New Roman"/>
          <w:sz w:val="24"/>
          <w:szCs w:val="24"/>
        </w:rPr>
        <w:t xml:space="preserve"> amendment </w:t>
      </w:r>
      <w:r w:rsidR="00C54422" w:rsidRPr="00C54422">
        <w:rPr>
          <w:rFonts w:ascii="Times New Roman" w:hAnsi="Times New Roman" w:cs="Times New Roman"/>
          <w:sz w:val="24"/>
          <w:szCs w:val="24"/>
        </w:rPr>
        <w:t xml:space="preserve">by </w:t>
      </w:r>
      <w:r w:rsidR="004A7E3E">
        <w:rPr>
          <w:rFonts w:ascii="Times New Roman" w:hAnsi="Times New Roman" w:cs="Times New Roman"/>
          <w:sz w:val="24"/>
          <w:szCs w:val="24"/>
        </w:rPr>
        <w:t xml:space="preserve">February </w:t>
      </w:r>
      <w:r w:rsidR="00173ED7">
        <w:rPr>
          <w:rFonts w:ascii="Times New Roman" w:hAnsi="Times New Roman" w:cs="Times New Roman"/>
          <w:sz w:val="24"/>
          <w:szCs w:val="24"/>
        </w:rPr>
        <w:t>11</w:t>
      </w:r>
      <w:r w:rsidR="004A7E3E">
        <w:rPr>
          <w:rFonts w:ascii="Times New Roman" w:hAnsi="Times New Roman" w:cs="Times New Roman"/>
          <w:sz w:val="24"/>
          <w:szCs w:val="24"/>
        </w:rPr>
        <w:t>, 2021</w:t>
      </w:r>
      <w:r w:rsidR="00C54422" w:rsidRPr="00C54422">
        <w:rPr>
          <w:rFonts w:ascii="Times New Roman" w:hAnsi="Times New Roman" w:cs="Times New Roman"/>
          <w:sz w:val="24"/>
          <w:szCs w:val="24"/>
        </w:rPr>
        <w:t>.</w:t>
      </w:r>
      <w:r w:rsidR="008B436B">
        <w:rPr>
          <w:rFonts w:ascii="Times New Roman" w:hAnsi="Times New Roman" w:cs="Times New Roman"/>
          <w:sz w:val="24"/>
          <w:szCs w:val="24"/>
        </w:rPr>
        <w:t xml:space="preserve"> </w:t>
      </w:r>
      <w:r w:rsidR="00C54422" w:rsidRPr="00C54422">
        <w:rPr>
          <w:rFonts w:ascii="Times New Roman" w:hAnsi="Times New Roman" w:cs="Times New Roman"/>
          <w:sz w:val="24"/>
          <w:szCs w:val="24"/>
        </w:rPr>
        <w:t xml:space="preserve"> </w:t>
      </w:r>
      <w:r w:rsidR="008B436B">
        <w:rPr>
          <w:rFonts w:ascii="Times New Roman" w:hAnsi="Times New Roman" w:cs="Times New Roman"/>
          <w:sz w:val="24"/>
          <w:szCs w:val="24"/>
        </w:rPr>
        <w:t>T</w:t>
      </w:r>
      <w:r w:rsidR="00C54422" w:rsidRPr="00C54422">
        <w:rPr>
          <w:rFonts w:ascii="Times New Roman" w:hAnsi="Times New Roman" w:cs="Times New Roman"/>
          <w:sz w:val="24"/>
          <w:szCs w:val="24"/>
        </w:rPr>
        <w:t>his pleading</w:t>
      </w:r>
      <w:r w:rsidR="008B436B">
        <w:rPr>
          <w:rFonts w:ascii="Times New Roman" w:hAnsi="Times New Roman" w:cs="Times New Roman"/>
          <w:sz w:val="24"/>
          <w:szCs w:val="24"/>
        </w:rPr>
        <w:t>, therefore,</w:t>
      </w:r>
      <w:r w:rsidR="00C54422" w:rsidRPr="00C54422">
        <w:rPr>
          <w:rFonts w:ascii="Times New Roman" w:hAnsi="Times New Roman" w:cs="Times New Roman"/>
          <w:sz w:val="24"/>
          <w:szCs w:val="24"/>
        </w:rPr>
        <w:t xml:space="preserve"> is timely filed</w:t>
      </w:r>
      <w:r w:rsidR="00540806">
        <w:rPr>
          <w:rFonts w:ascii="Times New Roman" w:hAnsi="Times New Roman" w:cs="Times New Roman"/>
          <w:sz w:val="24"/>
          <w:szCs w:val="24"/>
        </w:rPr>
        <w:t xml:space="preserve">. </w:t>
      </w:r>
    </w:p>
    <w:p w14:paraId="6814FCF6" w14:textId="77777777" w:rsidR="0035571D" w:rsidRPr="00AF343D" w:rsidRDefault="0035571D" w:rsidP="000D402B">
      <w:pPr>
        <w:spacing w:after="0" w:line="240" w:lineRule="auto"/>
        <w:ind w:firstLine="720"/>
        <w:jc w:val="both"/>
        <w:rPr>
          <w:rFonts w:ascii="Times New Roman" w:hAnsi="Times New Roman" w:cs="Times New Roman"/>
          <w:sz w:val="24"/>
          <w:szCs w:val="24"/>
        </w:rPr>
      </w:pPr>
    </w:p>
    <w:p w14:paraId="7C5717B3" w14:textId="15294A5E" w:rsidR="00C725BC" w:rsidRPr="008B436B" w:rsidRDefault="00F235ED" w:rsidP="00173ED7">
      <w:pPr>
        <w:pStyle w:val="ListParagraph"/>
        <w:numPr>
          <w:ilvl w:val="0"/>
          <w:numId w:val="11"/>
        </w:numPr>
        <w:spacing w:after="0" w:line="360" w:lineRule="auto"/>
        <w:ind w:left="0" w:firstLine="0"/>
        <w:contextualSpacing w:val="0"/>
        <w:jc w:val="center"/>
        <w:rPr>
          <w:rFonts w:ascii="Times New Roman" w:hAnsi="Times New Roman" w:cs="Times New Roman"/>
          <w:b/>
          <w:caps/>
          <w:smallCaps/>
          <w:sz w:val="24"/>
          <w:szCs w:val="24"/>
        </w:rPr>
      </w:pPr>
      <w:r>
        <w:rPr>
          <w:rFonts w:ascii="Times New Roman" w:hAnsi="Times New Roman" w:cs="Times New Roman"/>
          <w:b/>
          <w:smallCaps/>
          <w:sz w:val="24"/>
          <w:szCs w:val="24"/>
        </w:rPr>
        <w:t>Recommendation on the Transaction</w:t>
      </w:r>
      <w:r w:rsidR="00C30B9B">
        <w:rPr>
          <w:rFonts w:ascii="Times New Roman" w:hAnsi="Times New Roman" w:cs="Times New Roman"/>
          <w:b/>
          <w:smallCaps/>
          <w:sz w:val="24"/>
          <w:szCs w:val="24"/>
        </w:rPr>
        <w:t xml:space="preserve"> and the CCN Amendment</w:t>
      </w:r>
    </w:p>
    <w:p w14:paraId="250BEE90" w14:textId="16E1AA88" w:rsidR="0035571D" w:rsidRDefault="00F235ED" w:rsidP="00173ED7">
      <w:pPr>
        <w:spacing w:after="0" w:line="360" w:lineRule="auto"/>
        <w:ind w:firstLine="720"/>
        <w:jc w:val="both"/>
        <w:rPr>
          <w:rFonts w:ascii="Times New Roman" w:hAnsi="Times New Roman" w:cs="Times New Roman"/>
          <w:sz w:val="24"/>
          <w:szCs w:val="24"/>
        </w:rPr>
      </w:pPr>
      <w:r w:rsidRPr="00F235ED">
        <w:rPr>
          <w:rFonts w:ascii="Times New Roman" w:hAnsi="Times New Roman" w:cs="Times New Roman"/>
          <w:sz w:val="24"/>
          <w:szCs w:val="24"/>
        </w:rPr>
        <w:t xml:space="preserve">As detailed in the attached memorandum of </w:t>
      </w:r>
      <w:r>
        <w:rPr>
          <w:rFonts w:ascii="Times New Roman" w:hAnsi="Times New Roman" w:cs="Times New Roman"/>
          <w:sz w:val="24"/>
          <w:szCs w:val="24"/>
        </w:rPr>
        <w:t>Jolie Mathis</w:t>
      </w:r>
      <w:r w:rsidRPr="00F235ED">
        <w:rPr>
          <w:rFonts w:ascii="Times New Roman" w:hAnsi="Times New Roman" w:cs="Times New Roman"/>
          <w:sz w:val="24"/>
          <w:szCs w:val="24"/>
        </w:rPr>
        <w:t xml:space="preserve"> of the Commission</w:t>
      </w:r>
      <w:r w:rsidR="00BD67C8">
        <w:rPr>
          <w:rFonts w:ascii="Times New Roman" w:hAnsi="Times New Roman" w:cs="Times New Roman"/>
          <w:sz w:val="24"/>
          <w:szCs w:val="24"/>
        </w:rPr>
        <w:t>’</w:t>
      </w:r>
      <w:r w:rsidRPr="00F235ED">
        <w:rPr>
          <w:rFonts w:ascii="Times New Roman" w:hAnsi="Times New Roman" w:cs="Times New Roman"/>
          <w:sz w:val="24"/>
          <w:szCs w:val="24"/>
        </w:rPr>
        <w:t>s Infrastructure Division, Staff</w:t>
      </w:r>
      <w:r w:rsidR="00BD67C8">
        <w:rPr>
          <w:rFonts w:ascii="Times New Roman" w:hAnsi="Times New Roman" w:cs="Times New Roman"/>
          <w:sz w:val="24"/>
          <w:szCs w:val="24"/>
        </w:rPr>
        <w:t>’s</w:t>
      </w:r>
      <w:r w:rsidRPr="00F235ED">
        <w:rPr>
          <w:rFonts w:ascii="Times New Roman" w:hAnsi="Times New Roman" w:cs="Times New Roman"/>
          <w:sz w:val="24"/>
          <w:szCs w:val="24"/>
        </w:rPr>
        <w:t xml:space="preserve"> review indicates that the proposed transaction satisfies the relevant statutory and regulatory criteria, including those factors identified in Texas Water Code (TWC) Chapter 13 and under 16 Texas Administrative Code (TAC) Chapter 24. </w:t>
      </w:r>
      <w:r w:rsidR="00BD67C8">
        <w:rPr>
          <w:rFonts w:ascii="Times New Roman" w:hAnsi="Times New Roman" w:cs="Times New Roman"/>
          <w:sz w:val="24"/>
          <w:szCs w:val="24"/>
        </w:rPr>
        <w:t xml:space="preserve"> </w:t>
      </w:r>
      <w:r w:rsidRPr="00F235ED">
        <w:rPr>
          <w:rFonts w:ascii="Times New Roman" w:hAnsi="Times New Roman" w:cs="Times New Roman"/>
          <w:sz w:val="24"/>
          <w:szCs w:val="24"/>
        </w:rPr>
        <w:t>Additionally, based upon its review, Staff recommends that CSWR-Texas has demonstrated the financial, technical, and managerial capability to provide continuous and adequate service to the area subject to the proposed transaction</w:t>
      </w:r>
      <w:r w:rsidR="00D66DCE">
        <w:rPr>
          <w:rFonts w:ascii="Times New Roman" w:hAnsi="Times New Roman" w:cs="Times New Roman"/>
          <w:sz w:val="24"/>
          <w:szCs w:val="24"/>
        </w:rPr>
        <w:t>.</w:t>
      </w:r>
    </w:p>
    <w:p w14:paraId="4F421062" w14:textId="499BAE17" w:rsidR="0000352D" w:rsidRDefault="00BD67C8" w:rsidP="00173ED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BD67C8">
        <w:rPr>
          <w:rFonts w:ascii="Times New Roman" w:hAnsi="Times New Roman" w:cs="Times New Roman"/>
          <w:sz w:val="24"/>
          <w:szCs w:val="24"/>
        </w:rPr>
        <w:t>Therefore, Staff recommends the entry of an order permitting the proposed transaction to proceed</w:t>
      </w:r>
      <w:r w:rsidR="00773D15">
        <w:rPr>
          <w:rFonts w:ascii="Times New Roman" w:hAnsi="Times New Roman" w:cs="Times New Roman"/>
          <w:sz w:val="24"/>
          <w:szCs w:val="24"/>
        </w:rPr>
        <w:t xml:space="preserve"> and that the </w:t>
      </w:r>
      <w:r w:rsidR="00B562F9">
        <w:rPr>
          <w:rFonts w:ascii="Times New Roman" w:hAnsi="Times New Roman" w:cs="Times New Roman"/>
          <w:sz w:val="24"/>
          <w:szCs w:val="24"/>
        </w:rPr>
        <w:t xml:space="preserve">CCN amendment be </w:t>
      </w:r>
      <w:r w:rsidR="003269D7">
        <w:rPr>
          <w:rFonts w:ascii="Times New Roman" w:hAnsi="Times New Roman" w:cs="Times New Roman"/>
          <w:sz w:val="24"/>
          <w:szCs w:val="24"/>
        </w:rPr>
        <w:t xml:space="preserve">subsequently </w:t>
      </w:r>
      <w:r w:rsidR="00B562F9">
        <w:rPr>
          <w:rFonts w:ascii="Times New Roman" w:hAnsi="Times New Roman" w:cs="Times New Roman"/>
          <w:sz w:val="24"/>
          <w:szCs w:val="24"/>
        </w:rPr>
        <w:t>approved</w:t>
      </w:r>
      <w:r w:rsidRPr="00BD67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D67C8">
        <w:rPr>
          <w:rFonts w:ascii="Times New Roman" w:hAnsi="Times New Roman" w:cs="Times New Roman"/>
          <w:sz w:val="24"/>
          <w:szCs w:val="24"/>
        </w:rPr>
        <w:t>Staff</w:t>
      </w:r>
      <w:r>
        <w:rPr>
          <w:rFonts w:ascii="Times New Roman" w:hAnsi="Times New Roman" w:cs="Times New Roman"/>
          <w:sz w:val="24"/>
          <w:szCs w:val="24"/>
        </w:rPr>
        <w:t xml:space="preserve"> </w:t>
      </w:r>
      <w:r w:rsidRPr="00BD67C8">
        <w:rPr>
          <w:rFonts w:ascii="Times New Roman" w:hAnsi="Times New Roman" w:cs="Times New Roman"/>
          <w:sz w:val="24"/>
          <w:szCs w:val="24"/>
        </w:rPr>
        <w:t xml:space="preserve">further recommends that Applicants be ordered to file documentation demonstrating that the transaction has been consummated and customer deposits properly refunded or transferred </w:t>
      </w:r>
      <w:r w:rsidR="00173ED7">
        <w:rPr>
          <w:rFonts w:ascii="Times New Roman" w:hAnsi="Times New Roman" w:cs="Times New Roman"/>
          <w:sz w:val="24"/>
          <w:szCs w:val="24"/>
        </w:rPr>
        <w:t>as required by</w:t>
      </w:r>
      <w:r w:rsidRPr="00BD67C8">
        <w:rPr>
          <w:rFonts w:ascii="Times New Roman" w:hAnsi="Times New Roman" w:cs="Times New Roman"/>
          <w:sz w:val="24"/>
          <w:szCs w:val="24"/>
        </w:rPr>
        <w:t xml:space="preserve"> 16 TAC § 24.239(j)</w:t>
      </w:r>
      <w:r w:rsidR="00173ED7">
        <w:rPr>
          <w:rFonts w:ascii="Times New Roman" w:hAnsi="Times New Roman" w:cs="Times New Roman"/>
          <w:sz w:val="24"/>
          <w:szCs w:val="24"/>
        </w:rPr>
        <w:t xml:space="preserve"> through </w:t>
      </w:r>
      <w:r w:rsidRPr="00BD67C8">
        <w:rPr>
          <w:rFonts w:ascii="Times New Roman" w:hAnsi="Times New Roman" w:cs="Times New Roman"/>
          <w:sz w:val="24"/>
          <w:szCs w:val="24"/>
        </w:rPr>
        <w:t>(n)</w:t>
      </w:r>
      <w:r>
        <w:rPr>
          <w:rFonts w:ascii="Times New Roman" w:hAnsi="Times New Roman" w:cs="Times New Roman"/>
          <w:sz w:val="24"/>
          <w:szCs w:val="24"/>
        </w:rPr>
        <w:t>.</w:t>
      </w:r>
    </w:p>
    <w:p w14:paraId="2962E568" w14:textId="5DBD50AB" w:rsidR="0067604D" w:rsidRPr="00DA466F" w:rsidRDefault="00BD67C8" w:rsidP="00173ED7">
      <w:pPr>
        <w:spacing w:after="0" w:line="360" w:lineRule="auto"/>
        <w:ind w:left="360"/>
        <w:jc w:val="center"/>
        <w:rPr>
          <w:rFonts w:ascii="Times New Roman" w:hAnsi="Times New Roman" w:cs="Times New Roman"/>
          <w:b/>
          <w:smallCaps/>
          <w:sz w:val="24"/>
          <w:szCs w:val="24"/>
        </w:rPr>
      </w:pPr>
      <w:r>
        <w:rPr>
          <w:rFonts w:ascii="Times New Roman" w:hAnsi="Times New Roman" w:cs="Times New Roman"/>
          <w:b/>
          <w:smallCaps/>
          <w:sz w:val="24"/>
          <w:szCs w:val="24"/>
        </w:rPr>
        <w:lastRenderedPageBreak/>
        <w:t>II.</w:t>
      </w:r>
      <w:r>
        <w:rPr>
          <w:rFonts w:ascii="Times New Roman" w:hAnsi="Times New Roman" w:cs="Times New Roman"/>
          <w:b/>
          <w:smallCaps/>
          <w:sz w:val="24"/>
          <w:szCs w:val="24"/>
        </w:rPr>
        <w:tab/>
      </w:r>
      <w:r w:rsidR="00C30B9B">
        <w:rPr>
          <w:rFonts w:ascii="Times New Roman" w:hAnsi="Times New Roman" w:cs="Times New Roman"/>
          <w:b/>
          <w:smallCaps/>
          <w:sz w:val="24"/>
          <w:szCs w:val="24"/>
        </w:rPr>
        <w:t xml:space="preserve">     </w:t>
      </w:r>
      <w:r w:rsidR="00DA466F">
        <w:rPr>
          <w:rFonts w:ascii="Times New Roman" w:hAnsi="Times New Roman" w:cs="Times New Roman"/>
          <w:b/>
          <w:smallCaps/>
          <w:sz w:val="24"/>
          <w:szCs w:val="24"/>
        </w:rPr>
        <w:t>C</w:t>
      </w:r>
      <w:r w:rsidR="00DA466F" w:rsidRPr="00DA466F">
        <w:rPr>
          <w:rFonts w:ascii="Times New Roman" w:hAnsi="Times New Roman" w:cs="Times New Roman"/>
          <w:b/>
          <w:smallCaps/>
          <w:sz w:val="24"/>
          <w:szCs w:val="24"/>
        </w:rPr>
        <w:t>onclusion</w:t>
      </w:r>
    </w:p>
    <w:p w14:paraId="52079EAC" w14:textId="10159A71" w:rsidR="0067604D" w:rsidRPr="0067604D" w:rsidRDefault="0067604D" w:rsidP="00173ED7">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DA466F">
        <w:rPr>
          <w:rFonts w:ascii="Times New Roman" w:hAnsi="Times New Roman" w:cs="Times New Roman"/>
          <w:sz w:val="24"/>
          <w:szCs w:val="24"/>
        </w:rPr>
        <w:t>Staff respectfully requests the issuance of an order consistent with the foregoing recommendation</w:t>
      </w:r>
      <w:r w:rsidRPr="0067604D">
        <w:rPr>
          <w:rFonts w:ascii="Times New Roman" w:hAnsi="Times New Roman" w:cs="Times New Roman"/>
          <w:sz w:val="24"/>
          <w:szCs w:val="24"/>
        </w:rPr>
        <w:t>.</w:t>
      </w:r>
    </w:p>
    <w:p w14:paraId="51B901B2" w14:textId="77777777" w:rsidR="00C30B9B" w:rsidRDefault="00C30B9B" w:rsidP="007D3759">
      <w:pPr>
        <w:rPr>
          <w:rFonts w:ascii="Times New Roman" w:eastAsia="Times New Roman" w:hAnsi="Times New Roman" w:cs="Times New Roman"/>
          <w:sz w:val="24"/>
          <w:szCs w:val="24"/>
        </w:rPr>
      </w:pPr>
    </w:p>
    <w:p w14:paraId="5424447E" w14:textId="667881C2" w:rsidR="00E75855" w:rsidRDefault="00E75855" w:rsidP="007D3759">
      <w:pPr>
        <w:rPr>
          <w:rFonts w:ascii="Times New Roman" w:eastAsia="Times New Roman" w:hAnsi="Times New Roman" w:cs="Times New Roman"/>
          <w:sz w:val="24"/>
          <w:szCs w:val="24"/>
        </w:rPr>
      </w:pPr>
      <w:r w:rsidRPr="00E75855">
        <w:rPr>
          <w:rFonts w:ascii="Times New Roman" w:eastAsia="Times New Roman" w:hAnsi="Times New Roman" w:cs="Times New Roman"/>
          <w:sz w:val="24"/>
          <w:szCs w:val="24"/>
        </w:rPr>
        <w:t>Dated</w:t>
      </w:r>
      <w:r w:rsidR="007E0F2C">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t xml:space="preserve"> </w:t>
      </w:r>
      <w:r w:rsidR="00C30B9B">
        <w:rPr>
          <w:rFonts w:ascii="Times New Roman" w:eastAsia="Times New Roman" w:hAnsi="Times New Roman" w:cs="Times New Roman"/>
          <w:sz w:val="24"/>
          <w:szCs w:val="24"/>
        </w:rPr>
        <w:t>February 1</w:t>
      </w:r>
      <w:r w:rsidR="00BF112A">
        <w:rPr>
          <w:rFonts w:ascii="Times New Roman" w:eastAsia="Times New Roman" w:hAnsi="Times New Roman" w:cs="Times New Roman"/>
          <w:sz w:val="24"/>
          <w:szCs w:val="24"/>
        </w:rPr>
        <w:t>1</w:t>
      </w:r>
      <w:r w:rsidR="0059076C">
        <w:rPr>
          <w:rFonts w:ascii="Times New Roman" w:eastAsia="Times New Roman" w:hAnsi="Times New Roman" w:cs="Times New Roman"/>
          <w:sz w:val="24"/>
          <w:szCs w:val="24"/>
        </w:rPr>
        <w:t>, 202</w:t>
      </w:r>
      <w:r w:rsidR="00C30B9B">
        <w:rPr>
          <w:rFonts w:ascii="Times New Roman" w:eastAsia="Times New Roman" w:hAnsi="Times New Roman" w:cs="Times New Roman"/>
          <w:sz w:val="24"/>
          <w:szCs w:val="24"/>
        </w:rPr>
        <w:t>1</w:t>
      </w:r>
    </w:p>
    <w:p w14:paraId="546C6285" w14:textId="77777777" w:rsidR="005A4611" w:rsidRDefault="005A4611" w:rsidP="009B5177">
      <w:pPr>
        <w:spacing w:after="0" w:line="480" w:lineRule="auto"/>
        <w:ind w:left="4320"/>
        <w:jc w:val="both"/>
        <w:rPr>
          <w:rFonts w:ascii="Times New Roman" w:eastAsia="Times New Roman" w:hAnsi="Times New Roman" w:cs="Times New Roman"/>
          <w:sz w:val="24"/>
          <w:szCs w:val="24"/>
        </w:rPr>
      </w:pPr>
    </w:p>
    <w:p w14:paraId="3FB89916" w14:textId="60AFD432" w:rsidR="00E75855" w:rsidRPr="00E75855" w:rsidRDefault="00E75855" w:rsidP="009B5177">
      <w:pPr>
        <w:spacing w:after="0" w:line="480" w:lineRule="auto"/>
        <w:ind w:left="4320"/>
        <w:jc w:val="both"/>
        <w:rPr>
          <w:rFonts w:ascii="Times New Roman" w:eastAsia="Times New Roman" w:hAnsi="Times New Roman" w:cs="Times New Roman"/>
          <w:sz w:val="24"/>
          <w:szCs w:val="20"/>
        </w:rPr>
      </w:pPr>
      <w:r w:rsidRPr="00E75855">
        <w:rPr>
          <w:rFonts w:ascii="Times New Roman" w:eastAsia="Times New Roman" w:hAnsi="Times New Roman" w:cs="Times New Roman"/>
          <w:sz w:val="24"/>
          <w:szCs w:val="20"/>
        </w:rPr>
        <w:t xml:space="preserve">Respectfully </w:t>
      </w:r>
      <w:r w:rsidR="00F82F0A">
        <w:rPr>
          <w:rFonts w:ascii="Times New Roman" w:eastAsia="Times New Roman" w:hAnsi="Times New Roman" w:cs="Times New Roman"/>
          <w:sz w:val="24"/>
          <w:szCs w:val="20"/>
        </w:rPr>
        <w:t>s</w:t>
      </w:r>
      <w:r w:rsidRPr="00E75855">
        <w:rPr>
          <w:rFonts w:ascii="Times New Roman" w:eastAsia="Times New Roman" w:hAnsi="Times New Roman" w:cs="Times New Roman"/>
          <w:sz w:val="24"/>
          <w:szCs w:val="20"/>
        </w:rPr>
        <w:t>ubmitted,</w:t>
      </w:r>
    </w:p>
    <w:p w14:paraId="27D5A867" w14:textId="757BFC95" w:rsidR="00E75855" w:rsidRPr="00E75855" w:rsidRDefault="009B5177" w:rsidP="009B5177">
      <w:pPr>
        <w:spacing w:after="0" w:line="240" w:lineRule="auto"/>
        <w:ind w:left="432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 OF T</w:t>
      </w:r>
      <w:r w:rsidR="00E75855" w:rsidRPr="00E75855">
        <w:rPr>
          <w:rFonts w:ascii="Times New Roman" w:eastAsia="Times New Roman" w:hAnsi="Times New Roman" w:cs="Times New Roman"/>
          <w:b/>
          <w:sz w:val="24"/>
          <w:szCs w:val="24"/>
        </w:rPr>
        <w:t>EXAS LEGAL DIVISION</w:t>
      </w:r>
    </w:p>
    <w:p w14:paraId="4AAA2EDD" w14:textId="77777777" w:rsidR="00E75855" w:rsidRPr="00E75855"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9B5177" w:rsidRDefault="00E75855" w:rsidP="009B5177">
      <w:pPr>
        <w:spacing w:after="0" w:line="240" w:lineRule="auto"/>
        <w:contextualSpacing/>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00E73816">
        <w:rPr>
          <w:rFonts w:ascii="Times New Roman" w:eastAsia="Times New Roman" w:hAnsi="Times New Roman" w:cs="Times New Roman"/>
          <w:sz w:val="24"/>
          <w:szCs w:val="24"/>
        </w:rPr>
        <w:t>Rachelle Nicolette Robles</w:t>
      </w:r>
    </w:p>
    <w:p w14:paraId="658A37E1" w14:textId="77777777" w:rsidR="00E75855" w:rsidRPr="009B5177" w:rsidRDefault="00E75855" w:rsidP="009B5177">
      <w:pPr>
        <w:spacing w:after="0" w:line="240" w:lineRule="auto"/>
        <w:contextualSpacing/>
        <w:rPr>
          <w:rFonts w:ascii="Times New Roman" w:eastAsia="Times New Roman" w:hAnsi="Times New Roman" w:cs="Times New Roman"/>
          <w:sz w:val="24"/>
          <w:szCs w:val="24"/>
        </w:rPr>
      </w:pP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t>Division Director</w:t>
      </w:r>
    </w:p>
    <w:p w14:paraId="028E94F9" w14:textId="32F649AB" w:rsidR="00E75855" w:rsidRDefault="00E75855" w:rsidP="001C38D4">
      <w:pPr>
        <w:spacing w:after="0" w:line="240" w:lineRule="auto"/>
        <w:contextualSpacing/>
        <w:jc w:val="both"/>
        <w:rPr>
          <w:rFonts w:ascii="Times New Roman" w:eastAsia="Times New Roman" w:hAnsi="Times New Roman" w:cs="Times New Roman"/>
          <w:sz w:val="24"/>
          <w:szCs w:val="24"/>
        </w:rPr>
      </w:pPr>
    </w:p>
    <w:p w14:paraId="0A2BBB23"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Eleanor D’Ambrosio</w:t>
      </w:r>
    </w:p>
    <w:p w14:paraId="4AB6E9E2"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Managing Attorney</w:t>
      </w:r>
    </w:p>
    <w:p w14:paraId="66375778" w14:textId="77777777" w:rsidR="00CE63AE" w:rsidRPr="00CE63AE" w:rsidRDefault="00CE63AE" w:rsidP="00CE63AE">
      <w:pPr>
        <w:spacing w:after="0" w:line="240" w:lineRule="auto"/>
        <w:ind w:left="4320"/>
        <w:rPr>
          <w:rFonts w:ascii="Times New Roman" w:hAnsi="Times New Roman" w:cs="Times New Roman"/>
          <w:sz w:val="24"/>
          <w:szCs w:val="24"/>
        </w:rPr>
      </w:pPr>
    </w:p>
    <w:p w14:paraId="742384A9" w14:textId="77777777" w:rsidR="00CE63AE" w:rsidRPr="00CE63AE" w:rsidRDefault="00CE63AE" w:rsidP="00CE63AE">
      <w:pPr>
        <w:spacing w:after="0" w:line="240" w:lineRule="auto"/>
        <w:ind w:left="4320"/>
        <w:rPr>
          <w:rFonts w:ascii="Times New Roman" w:hAnsi="Times New Roman" w:cs="Times New Roman"/>
          <w:sz w:val="24"/>
          <w:szCs w:val="24"/>
        </w:rPr>
      </w:pPr>
    </w:p>
    <w:p w14:paraId="576D3020" w14:textId="67946B89" w:rsidR="00DA466F" w:rsidRPr="00DA466F" w:rsidRDefault="00DA466F" w:rsidP="00CE63AE">
      <w:pPr>
        <w:spacing w:after="0" w:line="240" w:lineRule="auto"/>
        <w:ind w:left="4320"/>
        <w:rPr>
          <w:rFonts w:ascii="Times New Roman" w:hAnsi="Times New Roman" w:cs="Times New Roman"/>
          <w:sz w:val="24"/>
          <w:szCs w:val="24"/>
          <w:u w:val="single"/>
        </w:rPr>
      </w:pPr>
      <w:r w:rsidRPr="00DA466F">
        <w:rPr>
          <w:rFonts w:ascii="Times New Roman" w:hAnsi="Times New Roman" w:cs="Times New Roman"/>
          <w:sz w:val="24"/>
          <w:szCs w:val="24"/>
          <w:u w:val="single"/>
        </w:rPr>
        <w:t>/</w:t>
      </w:r>
      <w:r w:rsidRPr="00DA466F">
        <w:rPr>
          <w:rFonts w:ascii="Times New Roman" w:hAnsi="Times New Roman" w:cs="Times New Roman"/>
          <w:i/>
          <w:iCs/>
          <w:sz w:val="24"/>
          <w:szCs w:val="24"/>
          <w:u w:val="single"/>
        </w:rPr>
        <w:t>s</w:t>
      </w:r>
      <w:r w:rsidRPr="00DA466F">
        <w:rPr>
          <w:rFonts w:ascii="Times New Roman" w:hAnsi="Times New Roman" w:cs="Times New Roman"/>
          <w:sz w:val="24"/>
          <w:szCs w:val="24"/>
          <w:u w:val="single"/>
        </w:rPr>
        <w:t>/ Creighton R. McMurray</w:t>
      </w:r>
    </w:p>
    <w:p w14:paraId="0BBE7582" w14:textId="27D2A769"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Creighton R. McMurray</w:t>
      </w:r>
    </w:p>
    <w:p w14:paraId="24AEBC84"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State Bar No. 24109536</w:t>
      </w:r>
    </w:p>
    <w:p w14:paraId="5E82E7F2"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1701 N. Congress Avenue</w:t>
      </w:r>
    </w:p>
    <w:p w14:paraId="5F092081"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P.O. Box 13326</w:t>
      </w:r>
    </w:p>
    <w:p w14:paraId="7C30DCC9"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Austin, Texas 78711-3326</w:t>
      </w:r>
    </w:p>
    <w:p w14:paraId="799308BF"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(512) 936-7275</w:t>
      </w:r>
    </w:p>
    <w:p w14:paraId="18C37FCD" w14:textId="77777777"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(512) 936-7268 (facsimile)</w:t>
      </w:r>
    </w:p>
    <w:p w14:paraId="1F0A8B0E" w14:textId="77777777" w:rsidR="00CE63AE" w:rsidRPr="00CE63AE" w:rsidRDefault="00CE63AE" w:rsidP="00CE63AE">
      <w:pPr>
        <w:tabs>
          <w:tab w:val="left" w:pos="8355"/>
        </w:tabs>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creighton.mcmurray@puc.texas.gov</w:t>
      </w:r>
    </w:p>
    <w:p w14:paraId="2D74E8DC" w14:textId="0077FABE" w:rsidR="00C74138" w:rsidRDefault="00C74138" w:rsidP="001C38D4">
      <w:pPr>
        <w:spacing w:after="0" w:line="240" w:lineRule="auto"/>
        <w:contextualSpacing/>
        <w:jc w:val="both"/>
        <w:rPr>
          <w:rFonts w:ascii="Times New Roman" w:eastAsia="Times New Roman" w:hAnsi="Times New Roman" w:cs="Times New Roman"/>
          <w:sz w:val="24"/>
          <w:szCs w:val="24"/>
        </w:rPr>
      </w:pPr>
    </w:p>
    <w:p w14:paraId="54AC88AD" w14:textId="77777777" w:rsidR="00620EFA" w:rsidRPr="00620EFA" w:rsidRDefault="00620EFA" w:rsidP="00620EFA">
      <w:pPr>
        <w:spacing w:after="0" w:line="240" w:lineRule="auto"/>
        <w:jc w:val="center"/>
        <w:rPr>
          <w:rFonts w:ascii="Times New Roman" w:eastAsia="Times New Roman" w:hAnsi="Times New Roman" w:cs="Times New Roman"/>
          <w:b/>
          <w:caps/>
          <w:sz w:val="24"/>
          <w:szCs w:val="24"/>
        </w:rPr>
      </w:pPr>
    </w:p>
    <w:p w14:paraId="28E5D25D" w14:textId="77777777" w:rsidR="00BF112A" w:rsidRDefault="00BF112A" w:rsidP="00620EFA">
      <w:pPr>
        <w:spacing w:after="0" w:line="240" w:lineRule="auto"/>
        <w:jc w:val="center"/>
        <w:rPr>
          <w:rFonts w:ascii="Times New Roman" w:eastAsia="Times New Roman" w:hAnsi="Times New Roman" w:cs="Times New Roman"/>
          <w:b/>
          <w:caps/>
          <w:sz w:val="24"/>
          <w:szCs w:val="24"/>
        </w:rPr>
      </w:pPr>
    </w:p>
    <w:p w14:paraId="7A04294A" w14:textId="6EF7863D" w:rsidR="00620EFA" w:rsidRPr="00620EFA" w:rsidRDefault="00620EFA" w:rsidP="00620EFA">
      <w:pPr>
        <w:spacing w:after="0" w:line="240" w:lineRule="auto"/>
        <w:jc w:val="center"/>
        <w:rPr>
          <w:rFonts w:ascii="Times New Roman" w:eastAsia="Times New Roman" w:hAnsi="Times New Roman" w:cs="Times New Roman"/>
          <w:b/>
          <w:caps/>
          <w:sz w:val="24"/>
          <w:szCs w:val="24"/>
        </w:rPr>
      </w:pPr>
      <w:r w:rsidRPr="00620EFA">
        <w:rPr>
          <w:rFonts w:ascii="Times New Roman" w:eastAsia="Times New Roman" w:hAnsi="Times New Roman" w:cs="Times New Roman"/>
          <w:b/>
          <w:caps/>
          <w:sz w:val="24"/>
          <w:szCs w:val="24"/>
        </w:rPr>
        <w:t>DOCKET NO. 51</w:t>
      </w:r>
      <w:r w:rsidR="00CE63AE">
        <w:rPr>
          <w:rFonts w:ascii="Times New Roman" w:eastAsia="Times New Roman" w:hAnsi="Times New Roman" w:cs="Times New Roman"/>
          <w:b/>
          <w:caps/>
          <w:sz w:val="24"/>
          <w:szCs w:val="24"/>
        </w:rPr>
        <w:t>003</w:t>
      </w:r>
    </w:p>
    <w:p w14:paraId="0CB0F0ED" w14:textId="77777777" w:rsidR="00620EFA" w:rsidRPr="00620EFA"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r w:rsidRPr="00620EFA">
        <w:rPr>
          <w:rFonts w:ascii="Times New Roman" w:eastAsia="Times New Roman" w:hAnsi="Times New Roman" w:cs="Times New Roman"/>
          <w:b/>
          <w:sz w:val="24"/>
          <w:szCs w:val="24"/>
        </w:rPr>
        <w:t>CERTIFICATE OF SERVICE</w:t>
      </w:r>
    </w:p>
    <w:p w14:paraId="4A5AD62E"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p>
    <w:p w14:paraId="19D77DC0" w14:textId="74727587" w:rsidR="00620EFA" w:rsidRPr="00620EFA" w:rsidRDefault="00620EFA" w:rsidP="00620EFA">
      <w:pPr>
        <w:spacing w:after="0" w:line="360" w:lineRule="auto"/>
        <w:ind w:firstLine="720"/>
        <w:jc w:val="both"/>
        <w:rPr>
          <w:rFonts w:ascii="Times New Roman" w:eastAsia="Times New Roman" w:hAnsi="Times New Roman" w:cs="Times New Roman"/>
          <w:sz w:val="24"/>
          <w:szCs w:val="24"/>
        </w:rPr>
      </w:pPr>
      <w:r w:rsidRPr="00620EFA">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on </w:t>
      </w:r>
      <w:r w:rsidR="00C30B9B">
        <w:rPr>
          <w:rFonts w:ascii="Times New Roman" w:eastAsia="Times New Roman" w:hAnsi="Times New Roman" w:cs="Times New Roman"/>
          <w:sz w:val="24"/>
          <w:szCs w:val="24"/>
        </w:rPr>
        <w:t>February 1</w:t>
      </w:r>
      <w:r w:rsidR="00BF112A">
        <w:rPr>
          <w:rFonts w:ascii="Times New Roman" w:eastAsia="Times New Roman" w:hAnsi="Times New Roman" w:cs="Times New Roman"/>
          <w:sz w:val="24"/>
          <w:szCs w:val="24"/>
        </w:rPr>
        <w:t>1</w:t>
      </w:r>
      <w:r w:rsidR="00C74138">
        <w:rPr>
          <w:rFonts w:ascii="Times New Roman" w:eastAsia="Times New Roman" w:hAnsi="Times New Roman" w:cs="Times New Roman"/>
          <w:sz w:val="24"/>
          <w:szCs w:val="24"/>
        </w:rPr>
        <w:t>, 202</w:t>
      </w:r>
      <w:r w:rsidR="00173ED7">
        <w:rPr>
          <w:rFonts w:ascii="Times New Roman" w:eastAsia="Times New Roman" w:hAnsi="Times New Roman" w:cs="Times New Roman"/>
          <w:sz w:val="24"/>
          <w:szCs w:val="24"/>
        </w:rPr>
        <w:t>1</w:t>
      </w:r>
      <w:r w:rsidRPr="00620EFA">
        <w:rPr>
          <w:rFonts w:ascii="Times New Roman" w:eastAsia="Times New Roman" w:hAnsi="Times New Roman" w:cs="Times New Roman"/>
          <w:sz w:val="24"/>
          <w:szCs w:val="24"/>
        </w:rPr>
        <w:t xml:space="preserve">, in accordance with the Order Suspending Rules, issued in Project No. 50664. </w:t>
      </w:r>
    </w:p>
    <w:p w14:paraId="7AFFFCD2" w14:textId="77777777" w:rsidR="00620EFA" w:rsidRPr="00620EFA" w:rsidRDefault="00620EFA" w:rsidP="00620EFA">
      <w:pPr>
        <w:keepNext/>
        <w:spacing w:after="0" w:line="240" w:lineRule="auto"/>
        <w:ind w:firstLine="720"/>
        <w:jc w:val="both"/>
        <w:rPr>
          <w:rFonts w:ascii="Times New Roman" w:eastAsia="Times New Roman" w:hAnsi="Times New Roman" w:cs="Times New Roman"/>
          <w:sz w:val="24"/>
          <w:szCs w:val="24"/>
        </w:rPr>
      </w:pPr>
    </w:p>
    <w:p w14:paraId="432014EF" w14:textId="77777777" w:rsidR="00DA466F" w:rsidRPr="00DA466F" w:rsidRDefault="00DA466F" w:rsidP="00DA466F">
      <w:pPr>
        <w:spacing w:after="0" w:line="240" w:lineRule="auto"/>
        <w:ind w:left="4320"/>
        <w:rPr>
          <w:rFonts w:ascii="Times New Roman" w:hAnsi="Times New Roman" w:cs="Times New Roman"/>
          <w:sz w:val="24"/>
          <w:szCs w:val="24"/>
          <w:u w:val="single"/>
        </w:rPr>
      </w:pPr>
      <w:r w:rsidRPr="00DA466F">
        <w:rPr>
          <w:rFonts w:ascii="Times New Roman" w:hAnsi="Times New Roman" w:cs="Times New Roman"/>
          <w:sz w:val="24"/>
          <w:szCs w:val="24"/>
          <w:u w:val="single"/>
        </w:rPr>
        <w:t>/</w:t>
      </w:r>
      <w:r w:rsidRPr="00DA466F">
        <w:rPr>
          <w:rFonts w:ascii="Times New Roman" w:hAnsi="Times New Roman" w:cs="Times New Roman"/>
          <w:i/>
          <w:iCs/>
          <w:sz w:val="24"/>
          <w:szCs w:val="24"/>
          <w:u w:val="single"/>
        </w:rPr>
        <w:t>s</w:t>
      </w:r>
      <w:r w:rsidRPr="00DA466F">
        <w:rPr>
          <w:rFonts w:ascii="Times New Roman" w:hAnsi="Times New Roman" w:cs="Times New Roman"/>
          <w:sz w:val="24"/>
          <w:szCs w:val="24"/>
          <w:u w:val="single"/>
        </w:rPr>
        <w:t>/ Creighton R. McMurray</w:t>
      </w:r>
    </w:p>
    <w:p w14:paraId="46433C7A" w14:textId="432280B6" w:rsidR="00CE63AE" w:rsidRPr="00CE63AE" w:rsidRDefault="00CE63AE" w:rsidP="00CE63AE">
      <w:pPr>
        <w:spacing w:after="0" w:line="240" w:lineRule="auto"/>
        <w:ind w:left="4320"/>
        <w:rPr>
          <w:rFonts w:ascii="Times New Roman" w:hAnsi="Times New Roman" w:cs="Times New Roman"/>
          <w:sz w:val="24"/>
          <w:szCs w:val="24"/>
        </w:rPr>
      </w:pPr>
      <w:r w:rsidRPr="00CE63AE">
        <w:rPr>
          <w:rFonts w:ascii="Times New Roman" w:hAnsi="Times New Roman" w:cs="Times New Roman"/>
          <w:sz w:val="24"/>
          <w:szCs w:val="24"/>
        </w:rPr>
        <w:t>Creighton R. McMurray</w:t>
      </w:r>
    </w:p>
    <w:p w14:paraId="29ACD5AD" w14:textId="1C7400D2" w:rsidR="00620EFA" w:rsidRPr="00620EFA" w:rsidRDefault="00620EFA" w:rsidP="00620EFA">
      <w:pPr>
        <w:spacing w:after="0" w:line="240" w:lineRule="auto"/>
        <w:jc w:val="both"/>
        <w:rPr>
          <w:rFonts w:ascii="Times New Roman" w:eastAsia="Times New Roman" w:hAnsi="Times New Roman" w:cs="Times New Roman"/>
          <w:sz w:val="24"/>
          <w:szCs w:val="20"/>
        </w:rPr>
      </w:pP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CD3FE" w14:textId="77777777" w:rsidR="006B1CD9" w:rsidRDefault="006B1CD9" w:rsidP="005E037E">
      <w:pPr>
        <w:spacing w:after="0" w:line="240" w:lineRule="auto"/>
      </w:pPr>
      <w:r>
        <w:separator/>
      </w:r>
    </w:p>
  </w:endnote>
  <w:endnote w:type="continuationSeparator" w:id="0">
    <w:p w14:paraId="03EB433E" w14:textId="77777777" w:rsidR="006B1CD9" w:rsidRDefault="006B1CD9"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F1CA9" w14:textId="77777777" w:rsidR="006B1CD9" w:rsidRDefault="006B1CD9" w:rsidP="005E037E">
      <w:pPr>
        <w:spacing w:after="0" w:line="240" w:lineRule="auto"/>
        <w:rPr>
          <w:noProof/>
        </w:rPr>
      </w:pPr>
      <w:r>
        <w:rPr>
          <w:noProof/>
        </w:rPr>
        <w:separator/>
      </w:r>
    </w:p>
  </w:footnote>
  <w:footnote w:type="continuationSeparator" w:id="0">
    <w:p w14:paraId="4B739CE6" w14:textId="77777777" w:rsidR="006B1CD9" w:rsidRDefault="006B1CD9"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352D"/>
    <w:rsid w:val="00006A3C"/>
    <w:rsid w:val="00013151"/>
    <w:rsid w:val="00035A0B"/>
    <w:rsid w:val="00052F98"/>
    <w:rsid w:val="00055D52"/>
    <w:rsid w:val="000577A3"/>
    <w:rsid w:val="00070B7D"/>
    <w:rsid w:val="00071051"/>
    <w:rsid w:val="000760CF"/>
    <w:rsid w:val="00076537"/>
    <w:rsid w:val="00080923"/>
    <w:rsid w:val="000A5D6D"/>
    <w:rsid w:val="000B15A1"/>
    <w:rsid w:val="000B7B00"/>
    <w:rsid w:val="000C23DF"/>
    <w:rsid w:val="000D402B"/>
    <w:rsid w:val="00104D17"/>
    <w:rsid w:val="001102CE"/>
    <w:rsid w:val="001165B7"/>
    <w:rsid w:val="001234B1"/>
    <w:rsid w:val="00131B4B"/>
    <w:rsid w:val="00144AA2"/>
    <w:rsid w:val="00151A94"/>
    <w:rsid w:val="00154A03"/>
    <w:rsid w:val="001633B2"/>
    <w:rsid w:val="00173ED7"/>
    <w:rsid w:val="00176A33"/>
    <w:rsid w:val="00186BF7"/>
    <w:rsid w:val="001A7711"/>
    <w:rsid w:val="001B5A2A"/>
    <w:rsid w:val="001C38D4"/>
    <w:rsid w:val="001E1E60"/>
    <w:rsid w:val="001E49BC"/>
    <w:rsid w:val="001F1C82"/>
    <w:rsid w:val="001F6100"/>
    <w:rsid w:val="00200BEF"/>
    <w:rsid w:val="00212495"/>
    <w:rsid w:val="00217501"/>
    <w:rsid w:val="00222F8F"/>
    <w:rsid w:val="002618A6"/>
    <w:rsid w:val="002655C3"/>
    <w:rsid w:val="00275DEC"/>
    <w:rsid w:val="002A020D"/>
    <w:rsid w:val="002B0CF8"/>
    <w:rsid w:val="002B1279"/>
    <w:rsid w:val="002B2EEE"/>
    <w:rsid w:val="002C4EA6"/>
    <w:rsid w:val="002D7600"/>
    <w:rsid w:val="002D7D55"/>
    <w:rsid w:val="002D7DF9"/>
    <w:rsid w:val="002E4272"/>
    <w:rsid w:val="002F2814"/>
    <w:rsid w:val="00303393"/>
    <w:rsid w:val="00306ECC"/>
    <w:rsid w:val="00312073"/>
    <w:rsid w:val="00312BCC"/>
    <w:rsid w:val="003175EC"/>
    <w:rsid w:val="003202F9"/>
    <w:rsid w:val="003269D7"/>
    <w:rsid w:val="00331FCC"/>
    <w:rsid w:val="003425DD"/>
    <w:rsid w:val="00344A2D"/>
    <w:rsid w:val="003508C3"/>
    <w:rsid w:val="0035571D"/>
    <w:rsid w:val="00357A40"/>
    <w:rsid w:val="0036265B"/>
    <w:rsid w:val="0036620C"/>
    <w:rsid w:val="00366598"/>
    <w:rsid w:val="00375620"/>
    <w:rsid w:val="00382631"/>
    <w:rsid w:val="00385C9A"/>
    <w:rsid w:val="00395EB9"/>
    <w:rsid w:val="003A1F69"/>
    <w:rsid w:val="003E3989"/>
    <w:rsid w:val="003F3490"/>
    <w:rsid w:val="003F41D0"/>
    <w:rsid w:val="004052B6"/>
    <w:rsid w:val="00431E96"/>
    <w:rsid w:val="00433C4C"/>
    <w:rsid w:val="00441505"/>
    <w:rsid w:val="00441C4F"/>
    <w:rsid w:val="0044715B"/>
    <w:rsid w:val="00461872"/>
    <w:rsid w:val="00465458"/>
    <w:rsid w:val="00474BC0"/>
    <w:rsid w:val="0047527C"/>
    <w:rsid w:val="004771F0"/>
    <w:rsid w:val="00480E4C"/>
    <w:rsid w:val="00483CEE"/>
    <w:rsid w:val="00484EDD"/>
    <w:rsid w:val="004A0438"/>
    <w:rsid w:val="004A0CC4"/>
    <w:rsid w:val="004A2B56"/>
    <w:rsid w:val="004A2DC5"/>
    <w:rsid w:val="004A5142"/>
    <w:rsid w:val="004A5E5C"/>
    <w:rsid w:val="004A7E3E"/>
    <w:rsid w:val="004C7009"/>
    <w:rsid w:val="004E56BD"/>
    <w:rsid w:val="004E7476"/>
    <w:rsid w:val="004F5761"/>
    <w:rsid w:val="004F6CE4"/>
    <w:rsid w:val="004F73DB"/>
    <w:rsid w:val="00507D70"/>
    <w:rsid w:val="00524D90"/>
    <w:rsid w:val="00540806"/>
    <w:rsid w:val="005414EB"/>
    <w:rsid w:val="00560617"/>
    <w:rsid w:val="00571ABA"/>
    <w:rsid w:val="00583C29"/>
    <w:rsid w:val="00586AE8"/>
    <w:rsid w:val="0059076C"/>
    <w:rsid w:val="005927D6"/>
    <w:rsid w:val="00594B47"/>
    <w:rsid w:val="005A4611"/>
    <w:rsid w:val="005A466A"/>
    <w:rsid w:val="005B40E7"/>
    <w:rsid w:val="005C3140"/>
    <w:rsid w:val="005D792A"/>
    <w:rsid w:val="005E037E"/>
    <w:rsid w:val="005E4331"/>
    <w:rsid w:val="00602D8E"/>
    <w:rsid w:val="00615433"/>
    <w:rsid w:val="00620EFA"/>
    <w:rsid w:val="00626051"/>
    <w:rsid w:val="00632ED7"/>
    <w:rsid w:val="00636E2E"/>
    <w:rsid w:val="006438A6"/>
    <w:rsid w:val="00661D65"/>
    <w:rsid w:val="00663A9A"/>
    <w:rsid w:val="0067604D"/>
    <w:rsid w:val="00681BCD"/>
    <w:rsid w:val="00681D0D"/>
    <w:rsid w:val="00691BA9"/>
    <w:rsid w:val="00692C70"/>
    <w:rsid w:val="006A5B1D"/>
    <w:rsid w:val="006A775F"/>
    <w:rsid w:val="006B0C67"/>
    <w:rsid w:val="006B1CD9"/>
    <w:rsid w:val="006B7973"/>
    <w:rsid w:val="006C4B28"/>
    <w:rsid w:val="006D0840"/>
    <w:rsid w:val="006D4B1D"/>
    <w:rsid w:val="006E02F9"/>
    <w:rsid w:val="006E3A05"/>
    <w:rsid w:val="006F1883"/>
    <w:rsid w:val="00706126"/>
    <w:rsid w:val="007124C1"/>
    <w:rsid w:val="00712607"/>
    <w:rsid w:val="0072188B"/>
    <w:rsid w:val="00727997"/>
    <w:rsid w:val="00737806"/>
    <w:rsid w:val="00754A1D"/>
    <w:rsid w:val="00754DBA"/>
    <w:rsid w:val="00760704"/>
    <w:rsid w:val="00770E50"/>
    <w:rsid w:val="00773D15"/>
    <w:rsid w:val="00775F8F"/>
    <w:rsid w:val="00781387"/>
    <w:rsid w:val="00782953"/>
    <w:rsid w:val="007A1CCE"/>
    <w:rsid w:val="007A4E2D"/>
    <w:rsid w:val="007A5D10"/>
    <w:rsid w:val="007C0A94"/>
    <w:rsid w:val="007C4238"/>
    <w:rsid w:val="007C6EB2"/>
    <w:rsid w:val="007D3759"/>
    <w:rsid w:val="007E0F2C"/>
    <w:rsid w:val="007F3E48"/>
    <w:rsid w:val="008043B3"/>
    <w:rsid w:val="00813BB8"/>
    <w:rsid w:val="00816990"/>
    <w:rsid w:val="008201CC"/>
    <w:rsid w:val="00821B25"/>
    <w:rsid w:val="00823A53"/>
    <w:rsid w:val="00830BEE"/>
    <w:rsid w:val="008345CA"/>
    <w:rsid w:val="00852D86"/>
    <w:rsid w:val="00855939"/>
    <w:rsid w:val="008849F1"/>
    <w:rsid w:val="00887C87"/>
    <w:rsid w:val="00892442"/>
    <w:rsid w:val="008B436B"/>
    <w:rsid w:val="008C009A"/>
    <w:rsid w:val="008C1480"/>
    <w:rsid w:val="008C6996"/>
    <w:rsid w:val="008D0C69"/>
    <w:rsid w:val="008D0D8B"/>
    <w:rsid w:val="008D19A8"/>
    <w:rsid w:val="008D5BE0"/>
    <w:rsid w:val="008F02DC"/>
    <w:rsid w:val="008F2A92"/>
    <w:rsid w:val="008F7FBF"/>
    <w:rsid w:val="00950510"/>
    <w:rsid w:val="009507CB"/>
    <w:rsid w:val="00964FA1"/>
    <w:rsid w:val="00966AC2"/>
    <w:rsid w:val="00984DF6"/>
    <w:rsid w:val="0098514A"/>
    <w:rsid w:val="0098552E"/>
    <w:rsid w:val="0099771C"/>
    <w:rsid w:val="009A0EFB"/>
    <w:rsid w:val="009B5177"/>
    <w:rsid w:val="009B6029"/>
    <w:rsid w:val="009B6FA6"/>
    <w:rsid w:val="009F41A9"/>
    <w:rsid w:val="00A10648"/>
    <w:rsid w:val="00A2425A"/>
    <w:rsid w:val="00A3194F"/>
    <w:rsid w:val="00A31A43"/>
    <w:rsid w:val="00A330CB"/>
    <w:rsid w:val="00A348BE"/>
    <w:rsid w:val="00A36570"/>
    <w:rsid w:val="00A431EF"/>
    <w:rsid w:val="00A4546E"/>
    <w:rsid w:val="00A5140F"/>
    <w:rsid w:val="00A605D9"/>
    <w:rsid w:val="00A63D2D"/>
    <w:rsid w:val="00A8263C"/>
    <w:rsid w:val="00A846CA"/>
    <w:rsid w:val="00A90537"/>
    <w:rsid w:val="00A95CBE"/>
    <w:rsid w:val="00AA6786"/>
    <w:rsid w:val="00AB54A5"/>
    <w:rsid w:val="00AC2F95"/>
    <w:rsid w:val="00AF343D"/>
    <w:rsid w:val="00AF3B65"/>
    <w:rsid w:val="00AF6975"/>
    <w:rsid w:val="00AF72FE"/>
    <w:rsid w:val="00B100B3"/>
    <w:rsid w:val="00B14B01"/>
    <w:rsid w:val="00B2467A"/>
    <w:rsid w:val="00B47FF2"/>
    <w:rsid w:val="00B53D43"/>
    <w:rsid w:val="00B562F9"/>
    <w:rsid w:val="00B57CD6"/>
    <w:rsid w:val="00B7718D"/>
    <w:rsid w:val="00B7722E"/>
    <w:rsid w:val="00B87F3E"/>
    <w:rsid w:val="00B934F8"/>
    <w:rsid w:val="00B94BBE"/>
    <w:rsid w:val="00BA5263"/>
    <w:rsid w:val="00BB5959"/>
    <w:rsid w:val="00BC68C5"/>
    <w:rsid w:val="00BD67C8"/>
    <w:rsid w:val="00BE7915"/>
    <w:rsid w:val="00BE7B3D"/>
    <w:rsid w:val="00BF112A"/>
    <w:rsid w:val="00C03AE7"/>
    <w:rsid w:val="00C0417C"/>
    <w:rsid w:val="00C17F1C"/>
    <w:rsid w:val="00C23DD4"/>
    <w:rsid w:val="00C30B9B"/>
    <w:rsid w:val="00C40FAA"/>
    <w:rsid w:val="00C432CD"/>
    <w:rsid w:val="00C43B54"/>
    <w:rsid w:val="00C47FD7"/>
    <w:rsid w:val="00C54422"/>
    <w:rsid w:val="00C725BC"/>
    <w:rsid w:val="00C74138"/>
    <w:rsid w:val="00C75275"/>
    <w:rsid w:val="00C844BB"/>
    <w:rsid w:val="00C9454A"/>
    <w:rsid w:val="00C971CC"/>
    <w:rsid w:val="00CC5F64"/>
    <w:rsid w:val="00CD026C"/>
    <w:rsid w:val="00CD527A"/>
    <w:rsid w:val="00CD6884"/>
    <w:rsid w:val="00CE448E"/>
    <w:rsid w:val="00CE63AE"/>
    <w:rsid w:val="00CF68D2"/>
    <w:rsid w:val="00CF68DA"/>
    <w:rsid w:val="00D3198D"/>
    <w:rsid w:val="00D34275"/>
    <w:rsid w:val="00D36711"/>
    <w:rsid w:val="00D50F39"/>
    <w:rsid w:val="00D53482"/>
    <w:rsid w:val="00D536D9"/>
    <w:rsid w:val="00D57292"/>
    <w:rsid w:val="00D6108D"/>
    <w:rsid w:val="00D66DCE"/>
    <w:rsid w:val="00D80CA1"/>
    <w:rsid w:val="00D81B23"/>
    <w:rsid w:val="00D8260C"/>
    <w:rsid w:val="00D979B0"/>
    <w:rsid w:val="00DA466F"/>
    <w:rsid w:val="00DB346F"/>
    <w:rsid w:val="00DC314E"/>
    <w:rsid w:val="00DC3C3F"/>
    <w:rsid w:val="00DE1D8B"/>
    <w:rsid w:val="00DE3042"/>
    <w:rsid w:val="00DE36B5"/>
    <w:rsid w:val="00DF2B71"/>
    <w:rsid w:val="00DF3CA1"/>
    <w:rsid w:val="00E02A5A"/>
    <w:rsid w:val="00E04078"/>
    <w:rsid w:val="00E11814"/>
    <w:rsid w:val="00E24131"/>
    <w:rsid w:val="00E40EB4"/>
    <w:rsid w:val="00E47D27"/>
    <w:rsid w:val="00E54686"/>
    <w:rsid w:val="00E72756"/>
    <w:rsid w:val="00E73816"/>
    <w:rsid w:val="00E75855"/>
    <w:rsid w:val="00E76C58"/>
    <w:rsid w:val="00E77575"/>
    <w:rsid w:val="00E9048F"/>
    <w:rsid w:val="00EA4C58"/>
    <w:rsid w:val="00EB196D"/>
    <w:rsid w:val="00ED3553"/>
    <w:rsid w:val="00EF6FC3"/>
    <w:rsid w:val="00F135A3"/>
    <w:rsid w:val="00F14BD4"/>
    <w:rsid w:val="00F235ED"/>
    <w:rsid w:val="00F25EBF"/>
    <w:rsid w:val="00F41A3B"/>
    <w:rsid w:val="00F4710D"/>
    <w:rsid w:val="00F539AC"/>
    <w:rsid w:val="00F76F4D"/>
    <w:rsid w:val="00F82F0A"/>
    <w:rsid w:val="00FB381D"/>
    <w:rsid w:val="00FB69D3"/>
    <w:rsid w:val="00FC641A"/>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4577"/>
    <o:shapelayout v:ext="edit">
      <o:idmap v:ext="edit" data="1"/>
    </o:shapelayout>
  </w:shapeDefaults>
  <w:decimalSymbol w:val="."/>
  <w:listSeparator w:val=","/>
  <w14:docId w14:val="207DD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1A9"/>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 w:type="table" w:styleId="TableGrid">
    <w:name w:val="Table Grid"/>
    <w:basedOn w:val="TableNormal"/>
    <w:uiPriority w:val="39"/>
    <w:rsid w:val="00820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6BED2-C43E-4B00-8B73-82D57D3D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2504</Characters>
  <Application>Microsoft Office Word</Application>
  <DocSecurity>0</DocSecurity>
  <PresentationFormat/>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2021-02-11T16:35:00Z</dcterms:created>
  <dcterms:modified xsi:type="dcterms:W3CDTF">2021-02-11T16:35:00Z</dcterms:modified>
</cp:coreProperties>
</file>